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FC" w:rsidRDefault="00BF20FC" w:rsidP="009B63D4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BF20FC" w:rsidRDefault="00BF20FC" w:rsidP="009B63D4">
      <w:pPr>
        <w:pStyle w:val="1"/>
        <w:jc w:val="center"/>
        <w:rPr>
          <w:b/>
        </w:rPr>
      </w:pPr>
      <w:r>
        <w:rPr>
          <w:b/>
        </w:rPr>
        <w:t>ИРКУТСКАЯ ОБЛАСТЬ</w:t>
      </w:r>
    </w:p>
    <w:p w:rsidR="00BF20FC" w:rsidRDefault="00BF20FC" w:rsidP="009B63D4">
      <w:pPr>
        <w:pStyle w:val="1"/>
        <w:jc w:val="center"/>
        <w:rPr>
          <w:b/>
        </w:rPr>
      </w:pPr>
      <w:r>
        <w:rPr>
          <w:b/>
        </w:rPr>
        <w:t>КИРЕНСКИЙ РАЙОН</w:t>
      </w:r>
    </w:p>
    <w:p w:rsidR="00BF20FC" w:rsidRDefault="00BF20FC" w:rsidP="009B63D4">
      <w:pPr>
        <w:pStyle w:val="1"/>
        <w:jc w:val="center"/>
        <w:rPr>
          <w:b/>
        </w:rPr>
      </w:pPr>
      <w:r>
        <w:rPr>
          <w:b/>
        </w:rPr>
        <w:t>МАКАРОВСКОЕ  МО</w:t>
      </w:r>
    </w:p>
    <w:p w:rsidR="00BF20FC" w:rsidRDefault="00BF20FC" w:rsidP="009B63D4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BF20FC" w:rsidRDefault="00BF20FC" w:rsidP="009B63D4">
      <w:pPr>
        <w:pStyle w:val="1"/>
        <w:jc w:val="center"/>
        <w:rPr>
          <w:b/>
        </w:rPr>
      </w:pPr>
      <w:r>
        <w:rPr>
          <w:b/>
        </w:rPr>
        <w:t>Макаровского сельского поселения</w:t>
      </w:r>
    </w:p>
    <w:p w:rsidR="00BF20FC" w:rsidRDefault="00BF20FC" w:rsidP="009B63D4">
      <w:pPr>
        <w:pStyle w:val="1"/>
        <w:jc w:val="center"/>
        <w:rPr>
          <w:b/>
        </w:rPr>
      </w:pPr>
      <w:r>
        <w:rPr>
          <w:b/>
        </w:rPr>
        <w:t>Постановление №</w:t>
      </w:r>
      <w:r w:rsidR="00667057">
        <w:rPr>
          <w:b/>
        </w:rPr>
        <w:t>80</w:t>
      </w:r>
      <w:r>
        <w:rPr>
          <w:b/>
        </w:rPr>
        <w:t xml:space="preserve"> </w:t>
      </w:r>
    </w:p>
    <w:p w:rsidR="00BF20FC" w:rsidRDefault="00BF20FC" w:rsidP="009B63D4">
      <w:pPr>
        <w:pStyle w:val="1"/>
      </w:pPr>
      <w:r>
        <w:t xml:space="preserve">от   </w:t>
      </w:r>
      <w:r w:rsidR="00667057">
        <w:t>20 октября 2022</w:t>
      </w:r>
      <w:r>
        <w:tab/>
        <w:t xml:space="preserve">                                                                                                 с. Макарово</w:t>
      </w:r>
    </w:p>
    <w:p w:rsidR="00BF20FC" w:rsidRDefault="00BF20FC" w:rsidP="009B63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F20FC" w:rsidRPr="009B63D4" w:rsidRDefault="00BF20FC" w:rsidP="009B63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</w:t>
      </w:r>
      <w:r w:rsidRPr="006A6D6A">
        <w:rPr>
          <w:rFonts w:ascii="Times New Roman" w:hAnsi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/>
          <w:b/>
          <w:sz w:val="24"/>
          <w:szCs w:val="24"/>
        </w:rPr>
        <w:t>а</w:t>
      </w:r>
      <w:r w:rsidRPr="006A6D6A">
        <w:rPr>
          <w:rFonts w:ascii="Times New Roman" w:hAnsi="Times New Roman"/>
          <w:b/>
          <w:sz w:val="24"/>
          <w:szCs w:val="24"/>
        </w:rPr>
        <w:t xml:space="preserve"> </w:t>
      </w:r>
      <w:r w:rsidRPr="009B63D4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63D4">
        <w:rPr>
          <w:rFonts w:ascii="Times New Roman" w:hAnsi="Times New Roman"/>
          <w:b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9B63D4">
        <w:rPr>
          <w:rFonts w:ascii="Times New Roman" w:hAnsi="Times New Roman"/>
          <w:b/>
          <w:sz w:val="24"/>
          <w:szCs w:val="24"/>
        </w:rPr>
        <w:t>дизайн-проекта</w:t>
      </w:r>
      <w:proofErr w:type="spellEnd"/>
      <w:proofErr w:type="gramEnd"/>
      <w:r w:rsidRPr="009B63D4">
        <w:rPr>
          <w:rFonts w:ascii="Times New Roman" w:hAnsi="Times New Roman"/>
          <w:b/>
          <w:sz w:val="24"/>
          <w:szCs w:val="24"/>
        </w:rPr>
        <w:t xml:space="preserve"> размещения вывески»</w:t>
      </w:r>
    </w:p>
    <w:p w:rsidR="00BF20FC" w:rsidRDefault="00BF20FC" w:rsidP="009B63D4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соответствии с Федеральным  законом  от 27.07.2010  №  210-ФЗ  «Об  организации  предоставления  государственных  и муниципальных  услуг», руководствуясь Методическими рекомендациями по разработке административного регламента, администрация Макаровского муниципального образования поселение ПОСТАНОВЛЯЕТ:</w:t>
      </w:r>
    </w:p>
    <w:p w:rsidR="00BF20FC" w:rsidRDefault="00BF20FC" w:rsidP="009B63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20FC" w:rsidRPr="00093085" w:rsidRDefault="00BF20FC" w:rsidP="009B63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EF5">
        <w:rPr>
          <w:rFonts w:ascii="Times New Roman" w:hAnsi="Times New Roman"/>
          <w:sz w:val="24"/>
          <w:szCs w:val="24"/>
        </w:rPr>
        <w:t>1.Утвердить</w:t>
      </w:r>
      <w:r w:rsidRPr="009B63D4"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BF20FC" w:rsidRPr="00D36EF5" w:rsidRDefault="00BF20FC" w:rsidP="009B63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EF5"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093085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093085">
        <w:rPr>
          <w:rFonts w:ascii="Times New Roman" w:hAnsi="Times New Roman"/>
          <w:sz w:val="24"/>
          <w:szCs w:val="24"/>
        </w:rPr>
        <w:t xml:space="preserve">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вывески»</w:t>
      </w:r>
    </w:p>
    <w:p w:rsidR="00BF20FC" w:rsidRPr="00D36EF5" w:rsidRDefault="00BF20FC" w:rsidP="009B63D4">
      <w:pPr>
        <w:pStyle w:val="1"/>
        <w:jc w:val="both"/>
      </w:pPr>
      <w:r w:rsidRPr="00D36EF5"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D36EF5">
        <w:rPr>
          <w:rStyle w:val="a6"/>
        </w:rPr>
        <w:t>на</w:t>
      </w:r>
      <w:r w:rsidRPr="00D36EF5">
        <w:rPr>
          <w:rStyle w:val="a6"/>
          <w:color w:val="3C3C3C"/>
        </w:rPr>
        <w:t xml:space="preserve"> </w:t>
      </w:r>
      <w:r w:rsidRPr="00D36EF5"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D36EF5">
          <w:rPr>
            <w:rStyle w:val="a4"/>
            <w:rFonts w:eastAsia="Calibri"/>
          </w:rPr>
          <w:t>http://kirenskrn.irkobl.ru</w:t>
        </w:r>
      </w:hyperlink>
      <w:r w:rsidRPr="00D36EF5">
        <w:t>) в информационн</w:t>
      </w:r>
      <w:proofErr w:type="gramStart"/>
      <w:r w:rsidRPr="00D36EF5">
        <w:t>о-</w:t>
      </w:r>
      <w:proofErr w:type="gramEnd"/>
      <w:r w:rsidRPr="00D36EF5">
        <w:t xml:space="preserve"> телекоммуникационной сети «Интернет» </w:t>
      </w:r>
    </w:p>
    <w:p w:rsidR="00BF20FC" w:rsidRPr="00D36EF5" w:rsidRDefault="00BF20FC" w:rsidP="009B63D4">
      <w:pPr>
        <w:jc w:val="both"/>
        <w:rPr>
          <w:rFonts w:ascii="Times New Roman" w:hAnsi="Times New Roman"/>
          <w:sz w:val="24"/>
          <w:szCs w:val="24"/>
        </w:rPr>
      </w:pPr>
      <w:r w:rsidRPr="00D36EF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36E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6EF5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BF20FC" w:rsidRDefault="00BF20FC" w:rsidP="009B63D4">
      <w:pPr>
        <w:jc w:val="both"/>
      </w:pPr>
    </w:p>
    <w:p w:rsidR="00BF20FC" w:rsidRDefault="00BF20FC" w:rsidP="009B63D4">
      <w:pPr>
        <w:pStyle w:val="1"/>
        <w:jc w:val="both"/>
      </w:pPr>
      <w:r>
        <w:t xml:space="preserve">Глава Макаровского </w:t>
      </w:r>
    </w:p>
    <w:p w:rsidR="00BF20FC" w:rsidRDefault="00BF20FC" w:rsidP="009B63D4">
      <w:pPr>
        <w:pStyle w:val="1"/>
        <w:jc w:val="both"/>
      </w:pPr>
      <w:r>
        <w:t xml:space="preserve">муниципального образования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F20FC" w:rsidRDefault="00BF20FC" w:rsidP="009B63D4">
      <w:pPr>
        <w:pStyle w:val="1"/>
        <w:jc w:val="right"/>
      </w:pPr>
      <w:r>
        <w:t xml:space="preserve">   О.В.Ярыгина</w:t>
      </w:r>
      <w:r>
        <w:br/>
      </w: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</w:p>
    <w:p w:rsidR="00BF20FC" w:rsidRDefault="00BF20FC" w:rsidP="009B63D4">
      <w:pPr>
        <w:pStyle w:val="1"/>
        <w:jc w:val="right"/>
      </w:pPr>
      <w:r>
        <w:t> </w:t>
      </w:r>
    </w:p>
    <w:p w:rsidR="00BF20FC" w:rsidRDefault="00BF20FC" w:rsidP="009B63D4">
      <w:pPr>
        <w:pStyle w:val="1"/>
        <w:jc w:val="right"/>
      </w:pPr>
      <w:r>
        <w:lastRenderedPageBreak/>
        <w:t>Утверждены</w:t>
      </w:r>
    </w:p>
    <w:p w:rsidR="00BF20FC" w:rsidRDefault="00BF20FC" w:rsidP="009B63D4">
      <w:pPr>
        <w:pStyle w:val="1"/>
        <w:jc w:val="right"/>
      </w:pPr>
      <w:r>
        <w:t>постановлением администрации </w:t>
      </w:r>
    </w:p>
    <w:p w:rsidR="00BF20FC" w:rsidRDefault="00BF20FC" w:rsidP="009B63D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Макаровского муниципального образования</w:t>
      </w:r>
      <w:r>
        <w:rPr>
          <w:rFonts w:ascii="Times New Roman" w:hAnsi="Times New Roman"/>
          <w:sz w:val="24"/>
          <w:szCs w:val="24"/>
        </w:rPr>
        <w:br/>
        <w:t> от «</w:t>
      </w:r>
      <w:r w:rsidR="006670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667057">
        <w:rPr>
          <w:rFonts w:ascii="Times New Roman" w:hAnsi="Times New Roman"/>
          <w:sz w:val="24"/>
          <w:szCs w:val="24"/>
        </w:rPr>
        <w:t>октября 2022</w:t>
      </w:r>
      <w:r>
        <w:rPr>
          <w:rFonts w:ascii="Times New Roman" w:hAnsi="Times New Roman"/>
          <w:sz w:val="24"/>
          <w:szCs w:val="24"/>
        </w:rPr>
        <w:t>г.  №</w:t>
      </w:r>
      <w:r w:rsidR="00667057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8FE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1. Предмет регулирования Административного регламента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1.1 Административный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«Установка информационной вывески, согласование </w:t>
      </w:r>
      <w:proofErr w:type="spellStart"/>
      <w:proofErr w:type="gramStart"/>
      <w:r w:rsidRPr="00093085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093085">
        <w:rPr>
          <w:rFonts w:ascii="Times New Roman" w:hAnsi="Times New Roman"/>
          <w:sz w:val="24"/>
          <w:szCs w:val="24"/>
        </w:rPr>
        <w:t xml:space="preserve">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вывески» разработан в целях повышения качества и доступности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услуги, определяет стандарт, сроки и последовательность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(административных процедур) при осуществлении полномочий в Макаровском муниципальном образовании Киренского района Иркутской области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8FE">
        <w:rPr>
          <w:rFonts w:ascii="Times New Roman" w:hAnsi="Times New Roman"/>
          <w:b/>
          <w:sz w:val="24"/>
          <w:szCs w:val="24"/>
        </w:rPr>
        <w:t>2. Круг Заявителей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2.1. Заявителями на получение муниципальной услуги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индивидуальные предприниматели и юридические лица (далее – Заявитель).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2.2. Интересы заявителей, указанных в пункте 1.2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соответствующими полномочиями (далее – представитель).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8FE">
        <w:rPr>
          <w:rFonts w:ascii="Times New Roman" w:hAnsi="Times New Roman"/>
          <w:b/>
          <w:sz w:val="24"/>
          <w:szCs w:val="24"/>
        </w:rPr>
        <w:t>3. Требования к порядку информирования о предоставлении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8FE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3.1. Информирование о порядке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осуществляется: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1) непосредственно при личном приеме заявителя в </w:t>
      </w:r>
      <w:r w:rsidRPr="00A228FE">
        <w:rPr>
          <w:rFonts w:ascii="Times New Roman" w:hAnsi="Times New Roman"/>
          <w:iCs/>
          <w:sz w:val="24"/>
          <w:szCs w:val="24"/>
        </w:rPr>
        <w:t>администрацию Макаровского сельского поселения</w:t>
      </w:r>
      <w:r w:rsidRPr="000930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 (далее - Уполномоченный орган) или многофункциональном центре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многофункциональный центр);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2) по телефону </w:t>
      </w:r>
      <w:proofErr w:type="gramStart"/>
      <w:r w:rsidRPr="00093085">
        <w:rPr>
          <w:rFonts w:ascii="Times New Roman" w:hAnsi="Times New Roman"/>
          <w:sz w:val="24"/>
          <w:szCs w:val="24"/>
        </w:rPr>
        <w:t>Уполномоченном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органе или многофункциональном центре;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связи;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государственных и муниципальных услуг (функций)» (</w:t>
      </w:r>
      <w:hyperlink r:id="rId5" w:history="1">
        <w:r w:rsidRPr="00F25E85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https://www.gosuslugi.ru/</w:t>
        </w:r>
      </w:hyperlink>
      <w:r w:rsidRPr="0009308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(далее – ЕПГУ);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</w:t>
      </w:r>
      <w:hyperlink r:id="rId6" w:history="1">
        <w:r w:rsidRPr="00093085">
          <w:rPr>
            <w:rStyle w:val="a4"/>
            <w:rFonts w:ascii="Times New Roman" w:eastAsia="Calibri" w:hAnsi="Times New Roman"/>
            <w:sz w:val="24"/>
            <w:szCs w:val="24"/>
          </w:rPr>
          <w:t>http://kirenskrn.irkobl.ru</w:t>
        </w:r>
      </w:hyperlink>
      <w:r w:rsidRPr="00093085">
        <w:rPr>
          <w:rFonts w:ascii="Times New Roman" w:hAnsi="Times New Roman"/>
          <w:sz w:val="24"/>
          <w:szCs w:val="24"/>
        </w:rPr>
        <w:t>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5) посредством размещения информации на информационных стендах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Уполномоченного органа или многофункционального центра.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3.2. Информирование осуществляется по вопросам, касающимся: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адресов Уполномоченного органа и многофункциональных центров,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обращение в которые необходимо для предоставления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справочной информации о работе Уполномоченного органа (структурных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подразделений Уполномоченного органа);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услуг, которые являются необходимыми и обязательными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предоставлении муниципальной услуги и о результатах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 вопросам предоставления услуг, которые являются необходимыми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должностных лиц, и принимаемых ими решений при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 услуг, которые являются необходимыми и обязательными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 осуществляется бесплатно.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lastRenderedPageBreak/>
        <w:t>3.3. При устном обращении Заявителя (лично или по телефону) должностное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лицо Уполномоченного органа, работник многофункционального центра,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информирует </w:t>
      </w:r>
      <w:proofErr w:type="gramStart"/>
      <w:r w:rsidRPr="00093085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звонок.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Если должностное лицо Уполномоченного органа не может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номер, по которому можно будет получить необходимую информацию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93085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Заявителю один из следующих вариантов дальнейших действий: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изложить обращение в письменной форме;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Должностное лицо Уполномоченного органа не вправе 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информирование, выходящее за рамки стандартных процедур и 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услуги, и влияющее прямо или косвенно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принимаемое решение.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граждан.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3.4. По письменному обращению должностное лицо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органа, ответственный за предоставление муниципальной услуги, подробно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письменной форме разъясняет гражданину сведения по вопросам,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пункте 3.2. настоящего Административного регламента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93085">
          <w:rPr>
            <w:rFonts w:ascii="Times New Roman" w:hAnsi="Times New Roman"/>
            <w:sz w:val="24"/>
            <w:szCs w:val="24"/>
          </w:rPr>
          <w:t>2006 г</w:t>
        </w:r>
      </w:smartTag>
      <w:r w:rsidRPr="00093085">
        <w:rPr>
          <w:rFonts w:ascii="Times New Roman" w:hAnsi="Times New Roman"/>
          <w:sz w:val="24"/>
          <w:szCs w:val="24"/>
        </w:rPr>
        <w:t>. № 59-ФЗ «О порядке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обращений граждан Российской Федерации» (далее – Федеральный закон № 59-ФЗ).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3.5. На ЕПГУ размещаются сведения, предусмотренные Положением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государственных и муниципальных услуг (функций)», утвержденным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№ 861.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85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 осуществляется без выполнения заявителем каких-либо требований,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числе без использования программного обеспечения, установка которого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технические средства заявителя требует заключения лицензионного или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соглашения с правообладателем программного обеспечения, предусматривающего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взимание платы, регистрацию или авторизацию заявителя или предоставление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персональных данных.</w:t>
      </w:r>
      <w:proofErr w:type="gramEnd"/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3.6. На официальном сайте Уполномоченного органа, на стендах в местах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 и услуг, которые являются необходимыми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 обязательными для предоставления муниципальной услуги,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многофункциональном центре размещается следующая справочная информация: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о месте нахождения и графике работы Уполномоченного органа и их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структурных подразделений, ответственных за предоставление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услуги, а также многофункциональных центров;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ответственных за предоставление муниципальной услуги, в том числе номер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085"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(при наличии);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обратной связи Уполномоченного органа в сети «Интернет».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3.7. В залах ожидания Уполномоченного органа размещаются нормативные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правовые акты, регулирующие порядок предоставления муниципальной услуги,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том числе Административный регламент, которые по требованию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предоставляются ему для ознакомления.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lastRenderedPageBreak/>
        <w:t>3.8. Размещение информации о порядке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 на информационных стендах в помещении многофункционального центра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осуществляется в соответствии с соглашением, заключенным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многофункциональным центром и Уполномоченным органом с учетом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 информированию, установленных Административным регламентом.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3.9. Информация о ходе рассмотрения заявления 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 и о результатах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может быть получена заявителем (его представителем) в личном кабинете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ЕПГУ, а также в соответствующем структурном подразделении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органа при обращении заявителя лично, по телефону посредством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почты.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4. Наименование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4.1. Муниципальная услуга «Установка информационной </w:t>
      </w:r>
      <w:proofErr w:type="spellStart"/>
      <w:r w:rsidRPr="00093085">
        <w:rPr>
          <w:rFonts w:ascii="Times New Roman" w:hAnsi="Times New Roman"/>
          <w:sz w:val="24"/>
          <w:szCs w:val="24"/>
        </w:rPr>
        <w:t>вывески</w:t>
      </w:r>
      <w:proofErr w:type="gramStart"/>
      <w:r w:rsidRPr="00093085">
        <w:rPr>
          <w:rFonts w:ascii="Times New Roman" w:hAnsi="Times New Roman"/>
          <w:sz w:val="24"/>
          <w:szCs w:val="24"/>
        </w:rPr>
        <w:t>,с</w:t>
      </w:r>
      <w:proofErr w:type="gramEnd"/>
      <w:r w:rsidRPr="00093085">
        <w:rPr>
          <w:rFonts w:ascii="Times New Roman" w:hAnsi="Times New Roman"/>
          <w:sz w:val="24"/>
          <w:szCs w:val="24"/>
        </w:rPr>
        <w:t>огласование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085">
        <w:rPr>
          <w:rFonts w:ascii="Times New Roman" w:hAnsi="Times New Roman"/>
          <w:sz w:val="24"/>
          <w:szCs w:val="24"/>
        </w:rPr>
        <w:t>дизайн-проекта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размещения вывески»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5. Наименование органа государственной власти, органа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самоуправления (организации), предоставляющего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муниципальную услугу</w:t>
      </w:r>
    </w:p>
    <w:p w:rsidR="00BF20FC" w:rsidRPr="00A228FE" w:rsidRDefault="00BF20FC" w:rsidP="00A22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5.1. Муниципальная услуга предоставляется Уполномоченным органом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A228FE">
        <w:rPr>
          <w:rFonts w:ascii="Times New Roman" w:hAnsi="Times New Roman"/>
          <w:iCs/>
          <w:sz w:val="24"/>
          <w:szCs w:val="24"/>
        </w:rPr>
        <w:t>А</w:t>
      </w:r>
      <w:proofErr w:type="gramEnd"/>
      <w:r w:rsidRPr="00A228FE">
        <w:rPr>
          <w:rFonts w:ascii="Times New Roman" w:hAnsi="Times New Roman"/>
          <w:iCs/>
          <w:sz w:val="24"/>
          <w:szCs w:val="24"/>
        </w:rPr>
        <w:t xml:space="preserve">дминистрацией Макаровского муниципального образования Киренского района Иркутской области 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5.2. В предоставлении муниципальной услуги принимают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Уполномоченные органы (многофункциональные центры при наличии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соответствующего соглашения о взаимодействии).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При предоставлении муниципальной услуги Уполномоченный орган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взаимодействует с: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- Управлением Федеральной налоговой службы России;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и картографии.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5.3. При предоставлении муниципальной услуги Уполномоченному органу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согласований, необходимых для получения муниципальной услуги и связанных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обращением в иные государственные органы и организации, 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получения услуг, включенных в перечень услуг, которые являются необходимыми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 обязательными для предоставления муниципальной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6. Описание результата предоставления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6.1. Результатом предоставления муниципальной услуги является: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- уведомление о согласовании установки информационной вывески, дизай</w:t>
      </w:r>
      <w:proofErr w:type="gramStart"/>
      <w:r w:rsidRPr="00093085"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проекта размещения вывески;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- отказ в предоставлении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7. Срок предоставления муниципальной услуги, в том числе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необходимости обращения в организации, участвующие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услуги, срок приостановления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услуги, срок выдачи (направления) документов, являющихся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результатом предоставления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7.1. Уполномоченный орган в течение 10 рабочих дней со дня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 Уполномоченном органе, направляет заявителю способом указанном в заявлении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один из результатов, указанных в пункте 2.5 Административного регламента.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8. Нормативные правовые акты, регулирующие предоставление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8.1. Перечень нормативных правовых актов, регулирующих 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 (с указанием их реквизитов и источников официального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опубликования) в федеральной государственной информационной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«Федеральный реестр государственных и муниципальных услуг (функций)» и </w:t>
      </w:r>
      <w:proofErr w:type="gramStart"/>
      <w:r w:rsidRPr="00093085">
        <w:rPr>
          <w:rFonts w:ascii="Times New Roman" w:hAnsi="Times New Roman"/>
          <w:sz w:val="24"/>
          <w:szCs w:val="24"/>
        </w:rPr>
        <w:t>на</w:t>
      </w:r>
      <w:proofErr w:type="gramEnd"/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ЕПГУ.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8FE">
        <w:rPr>
          <w:rFonts w:ascii="Times New Roman" w:hAnsi="Times New Roman"/>
          <w:b/>
          <w:sz w:val="24"/>
          <w:szCs w:val="24"/>
        </w:rPr>
        <w:t xml:space="preserve"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</w:t>
      </w:r>
      <w:r w:rsidRPr="00A228FE">
        <w:rPr>
          <w:rFonts w:ascii="Times New Roman" w:hAnsi="Times New Roman"/>
          <w:b/>
          <w:sz w:val="24"/>
          <w:szCs w:val="24"/>
        </w:rPr>
        <w:lastRenderedPageBreak/>
        <w:t>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28FE">
        <w:rPr>
          <w:rFonts w:ascii="Times New Roman" w:hAnsi="Times New Roman"/>
          <w:b/>
          <w:sz w:val="24"/>
          <w:szCs w:val="24"/>
        </w:rPr>
        <w:t>форме, порядок их представления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9.1. Для получения муниципальной услуги заявитель представляет: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1) правоустанавливающий документ на объект, в котором размещается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заявитель (в случае, если необходимые документы и сведения о правах на 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отсутствуют в ЕГРН);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2) согласие собственника (законного владельца) на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информационной вывески (в случае, если для установки вывески используется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имущество иных лиц);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3) дизайн-проект.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При направлении заявления посредством ЕПГУ формирование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необходимости дополнительной подачи заявления в какой-либо иной форме.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результата предоставления муниципальной услуги: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форме электронного документа в личном кабинете на ЕПГУ;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документа в Уполномоченном органе, многофункциональном центре.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9.1.1. Документ, удостоверяющий личность заявителя, представителя.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случае направления заявления посредством ЕПГУ сведения из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удостоверяющего личность заявителя, представителя, проверяются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093085">
        <w:rPr>
          <w:rFonts w:ascii="Times New Roman" w:hAnsi="Times New Roman"/>
          <w:sz w:val="24"/>
          <w:szCs w:val="24"/>
        </w:rPr>
        <w:t>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ау</w:t>
      </w:r>
      <w:proofErr w:type="gramEnd"/>
      <w:r w:rsidRPr="00093085">
        <w:rPr>
          <w:rFonts w:ascii="Times New Roman" w:hAnsi="Times New Roman"/>
          <w:sz w:val="24"/>
          <w:szCs w:val="24"/>
        </w:rPr>
        <w:t>тентификации (далее – ЕСИА).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93085">
        <w:rPr>
          <w:rFonts w:ascii="Times New Roman" w:hAnsi="Times New Roman"/>
          <w:sz w:val="24"/>
          <w:szCs w:val="24"/>
        </w:rPr>
        <w:t>,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если заявление подается представителем, дополнительно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предоставляется документ, подтверждающий полномочия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действовать от имени заявителя.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случае если документ, подтверждающий полномочия заявителя 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юридическим лицом – должен быть подписан усиленной квалификационной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электронной подписью уполномоченного лица, выдавшего документ.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случае если документ, подтверждающий полномочия заявителя 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индивидуальным предпринимателем – должен быть подписан усиленной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квалификационной электронной подписью индивидуального предпринимателя.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случае если документ, подтверждающий полномочия заявителя 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нотариусом – должен быть подписан усиленной квалификационной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подписью нотариуса, в иных случаях – подписанный простой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подписью.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9.1.2. Заявления и прилагаемые документы, указанные в пунктах 9-.9.1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Административного регламента направляются (подаются) в Уполномоченный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орган в электронной форме путем заполнения формы запроса через личный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кабинет на ЕПГУ.</w:t>
      </w:r>
    </w:p>
    <w:p w:rsidR="00BF20FC" w:rsidRPr="00093085" w:rsidRDefault="00BF20FC" w:rsidP="00A228F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085">
        <w:rPr>
          <w:rFonts w:ascii="Times New Roman" w:hAnsi="Times New Roman"/>
          <w:b/>
          <w:bCs/>
          <w:sz w:val="24"/>
          <w:szCs w:val="24"/>
        </w:rPr>
        <w:t>10.Исчерпывающий перечень документов, необходимых в соответствии</w:t>
      </w:r>
    </w:p>
    <w:p w:rsidR="00BF20FC" w:rsidRPr="00093085" w:rsidRDefault="00BF20FC" w:rsidP="00A228F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085">
        <w:rPr>
          <w:rFonts w:ascii="Times New Roman" w:hAnsi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proofErr w:type="gramStart"/>
      <w:r w:rsidRPr="00093085">
        <w:rPr>
          <w:rFonts w:ascii="Times New Roman" w:hAnsi="Times New Roman"/>
          <w:b/>
          <w:bCs/>
          <w:sz w:val="24"/>
          <w:szCs w:val="24"/>
        </w:rPr>
        <w:t>муниципальной</w:t>
      </w:r>
      <w:proofErr w:type="gramEnd"/>
    </w:p>
    <w:p w:rsidR="00BF20FC" w:rsidRPr="00093085" w:rsidRDefault="00BF20FC" w:rsidP="00A228F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085">
        <w:rPr>
          <w:rFonts w:ascii="Times New Roman" w:hAnsi="Times New Roman"/>
          <w:b/>
          <w:bCs/>
          <w:sz w:val="24"/>
          <w:szCs w:val="24"/>
        </w:rPr>
        <w:t>услуги, которые находятся в распоряжении государственных органов, органов</w:t>
      </w:r>
    </w:p>
    <w:p w:rsidR="00BF20FC" w:rsidRPr="00093085" w:rsidRDefault="00BF20FC" w:rsidP="00A228F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085">
        <w:rPr>
          <w:rFonts w:ascii="Times New Roman" w:hAnsi="Times New Roman"/>
          <w:b/>
          <w:bCs/>
          <w:sz w:val="24"/>
          <w:szCs w:val="24"/>
        </w:rPr>
        <w:t>местного самоуправления и иных органов, участвующих в предоставлении</w:t>
      </w:r>
    </w:p>
    <w:p w:rsidR="00BF20FC" w:rsidRPr="00093085" w:rsidRDefault="00BF20FC" w:rsidP="00A228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b/>
          <w:bCs/>
          <w:sz w:val="24"/>
          <w:szCs w:val="24"/>
        </w:rPr>
        <w:t>государственных или муниципальных услуг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10.1. При предоставлении муниципальной услуги запрещается требовать </w:t>
      </w:r>
      <w:proofErr w:type="gramStart"/>
      <w:r w:rsidRPr="00093085">
        <w:rPr>
          <w:rFonts w:ascii="Times New Roman" w:hAnsi="Times New Roman"/>
          <w:sz w:val="24"/>
          <w:szCs w:val="24"/>
        </w:rPr>
        <w:t>от</w:t>
      </w:r>
      <w:proofErr w:type="gramEnd"/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заявителя: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10.1.1. Представления документов и информации или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действий, представление или осуществление которых не 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нормативными правовыми актами, регулирующими отношения, возникающие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связи с предоставлением муниципальной услуги.</w:t>
      </w:r>
    </w:p>
    <w:p w:rsidR="00BF20FC" w:rsidRPr="00A228FE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10.1.2. Представления документов и информации, которые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нормативными правовыми актами Российской Федерации и</w:t>
      </w:r>
      <w:r w:rsidRPr="000930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228FE">
        <w:rPr>
          <w:rFonts w:ascii="Times New Roman" w:hAnsi="Times New Roman"/>
          <w:iCs/>
          <w:sz w:val="24"/>
          <w:szCs w:val="24"/>
        </w:rPr>
        <w:t>Иркутской области</w:t>
      </w:r>
      <w:r w:rsidRPr="00A228FE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Pr="00A228FE">
        <w:rPr>
          <w:rFonts w:ascii="Times New Roman" w:hAnsi="Times New Roman"/>
          <w:iCs/>
          <w:sz w:val="24"/>
          <w:szCs w:val="24"/>
        </w:rPr>
        <w:t xml:space="preserve"> органов местного самоуправления Макаровского муниципального  образования </w:t>
      </w:r>
      <w:r w:rsidRPr="00A228FE">
        <w:rPr>
          <w:rFonts w:ascii="Times New Roman" w:hAnsi="Times New Roman"/>
          <w:sz w:val="24"/>
          <w:szCs w:val="24"/>
        </w:rPr>
        <w:t>находятся в распоряжении органов,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85">
        <w:rPr>
          <w:rFonts w:ascii="Times New Roman" w:hAnsi="Times New Roman"/>
          <w:sz w:val="24"/>
          <w:szCs w:val="24"/>
        </w:rPr>
        <w:t>предоставляющих муниципальную услугу, государственных органов,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местного самоуправления и (или) подведомственных государственным органам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органам местного </w:t>
      </w:r>
      <w:r w:rsidRPr="00093085">
        <w:rPr>
          <w:rFonts w:ascii="Times New Roman" w:hAnsi="Times New Roman"/>
          <w:sz w:val="24"/>
          <w:szCs w:val="24"/>
        </w:rPr>
        <w:lastRenderedPageBreak/>
        <w:t>самоуправления организаций, участвующих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муниципальных услуг, за исключением документов, указанных в части 6 статьи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Федерального закона от 27 июля 2010 года № 210-ФЗ «Об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 (далее –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закон № 210-ФЗ).</w:t>
      </w:r>
      <w:proofErr w:type="gramEnd"/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10.1.3. Представления документов и информации, отсутствие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услуги, либо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предоставлении муниципальной услуги, за исключением следующих случаев: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услуги, после первоначальной подачи заявления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предоставлении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документах, поданных заявителем после первоначального отказа в приеме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услуги, либо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предоставлении муниципальной услуги и не включенных в представленный 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комплект документов;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услуги, либо в предоставлении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85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или противоправного действия (бездействия)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Уполномоченного органа, служащего, работника многофункционального центра,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работника организации, предусмотренной частью 1.1 статьи 16 Федерального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093085">
        <w:rPr>
          <w:rFonts w:ascii="Times New Roman" w:hAnsi="Times New Roman"/>
          <w:sz w:val="24"/>
          <w:szCs w:val="24"/>
        </w:rPr>
        <w:t>акона № 210-ФЗ, при первоначальном отказе в приеме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для предоставления муниципальной услуги, либо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услуги, о чем в письменном виде за подписью руководителя</w:t>
      </w:r>
      <w:proofErr w:type="gramEnd"/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Уполномоченного органа, руководителя многофункционального центра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первоначальном отказе в приеме документов,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услуги, либо руководителя организации, предусмотренной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1.1 статьи 16 Федерального закона № 210-ФЗ, уведомляется заявитель,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приносятся извинения за доставленные неудобства.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8FE">
        <w:rPr>
          <w:rFonts w:ascii="Times New Roman" w:hAnsi="Times New Roman"/>
          <w:b/>
          <w:sz w:val="24"/>
          <w:szCs w:val="24"/>
        </w:rPr>
        <w:t>11. Исчерпывающий перечень оснований для отказа в приеме документов,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28FE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A228FE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11.1. Основаниями для отказа в приеме к рассмотрению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услуги, являются: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а) уведомление подано в орган муниципальной власти, орган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самоуправления или организацию, в полномочия которых не входит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предоставление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б) неполное заполнение полей в форме уведомления, в том числе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интерактивной форме уведомления на ЕПГУ;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в) представление неполного комплекта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г) представленные документы утратили силу на момент обращения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услугой;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085">
        <w:rPr>
          <w:rFonts w:ascii="Times New Roman" w:hAnsi="Times New Roman"/>
          <w:sz w:val="24"/>
          <w:szCs w:val="24"/>
        </w:rPr>
        <w:t>д</w:t>
      </w:r>
      <w:proofErr w:type="spellEnd"/>
      <w:r w:rsidRPr="00093085">
        <w:rPr>
          <w:rFonts w:ascii="Times New Roman" w:hAnsi="Times New Roman"/>
          <w:sz w:val="24"/>
          <w:szCs w:val="24"/>
        </w:rPr>
        <w:t>) представленные заявителем документы содержат подчистки и исправления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текста, не заверенные в порядке, установленном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Федерации;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е) документы содержат повреждения, наличие которых не позволяет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полном объеме использовать информацию и сведения, содержащиеся в документах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для предоставления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ж) документы, необходимые для предоставления услуги, поданы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электронной форме с нарушением установленных требований;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085">
        <w:rPr>
          <w:rFonts w:ascii="Times New Roman" w:hAnsi="Times New Roman"/>
          <w:sz w:val="24"/>
          <w:szCs w:val="24"/>
        </w:rPr>
        <w:t>з</w:t>
      </w:r>
      <w:proofErr w:type="spellEnd"/>
      <w:r w:rsidRPr="00093085">
        <w:rPr>
          <w:rFonts w:ascii="Times New Roman" w:hAnsi="Times New Roman"/>
          <w:sz w:val="24"/>
          <w:szCs w:val="24"/>
        </w:rPr>
        <w:t>) выявлено несоблюдение установленных статьей 11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от 6 апреля 2011 г. № 63-ФЗ «Об электронной подписи» условий признания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действительности усиленной квалифицированной электронной подписи.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8FE">
        <w:rPr>
          <w:rFonts w:ascii="Times New Roman" w:hAnsi="Times New Roman"/>
          <w:b/>
          <w:sz w:val="24"/>
          <w:szCs w:val="24"/>
        </w:rPr>
        <w:t>12. Исчерпывающий перечень оснований для приостановления или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8FE">
        <w:rPr>
          <w:rFonts w:ascii="Times New Roman" w:hAnsi="Times New Roman"/>
          <w:b/>
          <w:sz w:val="24"/>
          <w:szCs w:val="24"/>
        </w:rPr>
        <w:t>отказа в предоставлении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12.1. Оснований для приостановления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lastRenderedPageBreak/>
        <w:t>12.2. Основания для отказа в предоставлении муниципальной услуги: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а) документы (сведения), представленные заявителем, противоречат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документам (сведениям), полученным в рамках межведомственного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взаимодействия;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б) отсутствие согласия собственника (законного владельца) на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информационной вывески;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в) отсутствие у заявителя прав на товарный знак, указанный в </w:t>
      </w:r>
      <w:proofErr w:type="spellStart"/>
      <w:proofErr w:type="gramStart"/>
      <w:r w:rsidRPr="00093085">
        <w:rPr>
          <w:rFonts w:ascii="Times New Roman" w:hAnsi="Times New Roman"/>
          <w:sz w:val="24"/>
          <w:szCs w:val="24"/>
        </w:rPr>
        <w:t>дизайн-проекте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размещения вывески;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г) несоответствие представленного заявителем </w:t>
      </w:r>
      <w:proofErr w:type="spellStart"/>
      <w:proofErr w:type="gramStart"/>
      <w:r w:rsidRPr="00093085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093085">
        <w:rPr>
          <w:rFonts w:ascii="Times New Roman" w:hAnsi="Times New Roman"/>
          <w:sz w:val="24"/>
          <w:szCs w:val="24"/>
        </w:rPr>
        <w:t xml:space="preserve">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вывески требованиям правил размещения и содержания информационных вывесок.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8FE">
        <w:rPr>
          <w:rFonts w:ascii="Times New Roman" w:hAnsi="Times New Roman"/>
          <w:b/>
          <w:sz w:val="24"/>
          <w:szCs w:val="24"/>
        </w:rPr>
        <w:t>13.Перечень услуг, которые являются необходимыми и обязательными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8FE">
        <w:rPr>
          <w:rFonts w:ascii="Times New Roman" w:hAnsi="Times New Roman"/>
          <w:b/>
          <w:sz w:val="24"/>
          <w:szCs w:val="24"/>
        </w:rPr>
        <w:t>для предоставления муниципальной услуги, в том числе сведения о документе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28FE">
        <w:rPr>
          <w:rFonts w:ascii="Times New Roman" w:hAnsi="Times New Roman"/>
          <w:b/>
          <w:sz w:val="24"/>
          <w:szCs w:val="24"/>
        </w:rPr>
        <w:t xml:space="preserve">(документах), </w:t>
      </w:r>
      <w:proofErr w:type="gramStart"/>
      <w:r w:rsidRPr="00A228FE">
        <w:rPr>
          <w:rFonts w:ascii="Times New Roman" w:hAnsi="Times New Roman"/>
          <w:b/>
          <w:sz w:val="24"/>
          <w:szCs w:val="24"/>
        </w:rPr>
        <w:t>выдаваемом</w:t>
      </w:r>
      <w:proofErr w:type="gramEnd"/>
      <w:r w:rsidRPr="00A228FE">
        <w:rPr>
          <w:rFonts w:ascii="Times New Roman" w:hAnsi="Times New Roman"/>
          <w:b/>
          <w:sz w:val="24"/>
          <w:szCs w:val="24"/>
        </w:rPr>
        <w:t xml:space="preserve"> (выдаваемых) организациями, участвующими в</w:t>
      </w:r>
    </w:p>
    <w:p w:rsidR="00BF20FC" w:rsidRPr="00A228FE" w:rsidRDefault="00BF20FC" w:rsidP="00A228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28FE"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 w:rsidRPr="00A228FE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13.1. Услуги, необходимые и обязательные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услуги, отсутствуют.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14. Порядок, размер и основания взимания государственной пошлины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или иной оплаты, взимаемой за предоставление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14.1. Предоставление муниципальной услуги осуществляется бесплатно.</w:t>
      </w:r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15.1. Услуги, необходимые и обязательные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услуги, отсутствуют.</w:t>
      </w:r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16.1. Максимальный срок ожидания в очереди при подаче запроса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предоставлении муниципальной услуги и при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 в Уполномоченном органе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многофункциональном центре составляет не более 15 минут.</w:t>
      </w:r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>17. Срок и порядок регистрации запроса заявителя о предоставлении</w:t>
      </w:r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>муниципальной услуги, в том числе в электронной форме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17.1. Срок регистрации заявления о предоставлении муниципальной услуги </w:t>
      </w:r>
      <w:proofErr w:type="gramStart"/>
      <w:r w:rsidRPr="00093085">
        <w:rPr>
          <w:rFonts w:ascii="Times New Roman" w:hAnsi="Times New Roman"/>
          <w:sz w:val="24"/>
          <w:szCs w:val="24"/>
        </w:rPr>
        <w:t>в</w:t>
      </w:r>
      <w:proofErr w:type="gramEnd"/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85">
        <w:rPr>
          <w:rFonts w:ascii="Times New Roman" w:hAnsi="Times New Roman"/>
          <w:sz w:val="24"/>
          <w:szCs w:val="24"/>
        </w:rPr>
        <w:t>Уполномоченном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органе в течение 1 рабочего дня со дня получения заявления 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85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для предоставления муниципальной услуги, указанных в пункте 2.12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Административного регламента, Уполномоченный орган не позднее следующего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 днем поступления заявления и документов,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услуги, рабочего дня, направляет Заявителю либо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представителю решение об отказе в приеме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услуги.</w:t>
      </w:r>
      <w:proofErr w:type="gramEnd"/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 xml:space="preserve">18. Требования к помещениям, в которых предоставляется </w:t>
      </w:r>
      <w:proofErr w:type="gramStart"/>
      <w:r w:rsidRPr="005B627E">
        <w:rPr>
          <w:rFonts w:ascii="Times New Roman" w:hAnsi="Times New Roman"/>
          <w:b/>
          <w:sz w:val="24"/>
          <w:szCs w:val="24"/>
        </w:rPr>
        <w:t>муниципальная</w:t>
      </w:r>
      <w:proofErr w:type="gramEnd"/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>услуга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18.1. Местоположение административных зданий, в которых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прием заявлений и 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услуги, а также выдача результатов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должно обеспечивать удобство для граждан с точки зрения пешеходной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доступности от остановок общественного транспорта.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93085">
        <w:rPr>
          <w:rFonts w:ascii="Times New Roman" w:hAnsi="Times New Roman"/>
          <w:sz w:val="24"/>
          <w:szCs w:val="24"/>
        </w:rPr>
        <w:t>,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(парковке) выделяется не менее 10% мест (но не менее одного места)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бесплатной парковки </w:t>
      </w:r>
      <w:r w:rsidRPr="00093085">
        <w:rPr>
          <w:rFonts w:ascii="Times New Roman" w:hAnsi="Times New Roman"/>
          <w:sz w:val="24"/>
          <w:szCs w:val="24"/>
        </w:rPr>
        <w:lastRenderedPageBreak/>
        <w:t>транспортных средств, управляемых инвалидами I, II групп,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также инвалидами III группы в порядке, установленном Правительством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Российской Федерации, и транспортных средств, перевозящих таких инвалидов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(или) детей-инвалидов.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предоставляется муниципальная услуга, оборудуются пандусами, поручнями,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тактильными (контрастными) предупреждающими элементами, иными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специальными приспособлениями, позволяющими обеспечить беспрепятственный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доступ и передвижение инвалидов,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Российской Федерации о социальной защите инвалидов.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оборудован информационной табличкой (вывеской), содержащей информацию: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наименование;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режим работы;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график приема;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соответствовать санитарно-эпидемиологическим правилам и нормативам.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размещения в помещении, а также информационными стендами.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мест полужирным шрифтом.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бланками заявлений, письменными принадлежностями.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(вывесками) с указанием: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ответственного лица за прием документов;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быть оборудовано персональным компьютером с возможностью доступа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необходимым информационным базам данных, печатающим устройством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(принтером) и копирующим устройством.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должности.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котором предоставляется муниципальная услуга;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расположены здания и помещения, в которых предоставляется муниципальная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услуга, а также входа в такие объекты и выхода из них, посадки в транспортное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средство и высадки из него, в том числе с использование кресла-коляски;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 самостоятельного передвижения;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lastRenderedPageBreak/>
        <w:t>надлежащее размещение оборудования и носителей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помещениям, в которых предоставляется муниципальная услуга, 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услуге с учетом ограничений их жизнедеятельности;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информации, а также надписей, знаков и иной текстовой и графической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информации знаками, выполненными рельефно-точечным шрифтом Брайля;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093085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93085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93085">
        <w:rPr>
          <w:rFonts w:ascii="Times New Roman" w:hAnsi="Times New Roman"/>
          <w:sz w:val="24"/>
          <w:szCs w:val="24"/>
        </w:rPr>
        <w:t>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специальное обучение, на объекты (здания, помещения), в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предоставляются муниципальные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ими государственных и муниципальных услуг наравне с другими лицами.</w:t>
      </w:r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>19. Показатели доступности и качества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19.1. Основными показателями доступности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 являются: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19.1.1. Наличие полной и понятной информации о порядке, сроках и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 в информационно-телекоммуникационных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сетях общего пользования (в том числе в сети «Интернет»), средствах массовой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информации.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19.1.2. Возможность получения заявителем уведомлений 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 с помощью ЕПГУ.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19.1.3. Возможность получения информации о ходе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услуги, в том числе с использованием информационн</w:t>
      </w:r>
      <w:proofErr w:type="gramStart"/>
      <w:r w:rsidRPr="00093085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коммуникационных технологий.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19.2. Основными показателями качества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 являются: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19.2.1. Своевременность предоставления муниципальной услуги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соответствии со стандартом ее предоставления, установленным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19.2.2. Минимально возможное количество взаимодействий гражданина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должностными лицами, участвующими в предоставлении муниципальной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19.2.3. Отсутствие обоснованных жалоб на действия (бездействие)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сотрудников и их некорректное (невнимательное) отношение к заявителям.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19.2.4. Отсутствие нарушений установленных сроков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19.2.5. Отсутствие заявлений об оспаривании решений,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(бездействия) Уполномоченного органа, его должностных лиц, принимаемых</w:t>
      </w:r>
      <w:r>
        <w:rPr>
          <w:rFonts w:ascii="Times New Roman" w:hAnsi="Times New Roman"/>
          <w:sz w:val="24"/>
          <w:szCs w:val="24"/>
        </w:rPr>
        <w:t xml:space="preserve"> (совершенных) при </w:t>
      </w:r>
      <w:r w:rsidRPr="00093085">
        <w:rPr>
          <w:rFonts w:ascii="Times New Roman" w:hAnsi="Times New Roman"/>
          <w:sz w:val="24"/>
          <w:szCs w:val="24"/>
        </w:rPr>
        <w:t xml:space="preserve">предоставлении муниципальной услуги, по </w:t>
      </w:r>
      <w:proofErr w:type="gramStart"/>
      <w:r w:rsidRPr="00093085">
        <w:rPr>
          <w:rFonts w:ascii="Times New Roman" w:hAnsi="Times New Roman"/>
          <w:sz w:val="24"/>
          <w:szCs w:val="24"/>
        </w:rPr>
        <w:t>итогам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рассмотрения которых вынесены решения об удовлетворении (частичном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удовлетворении) требований заявителей.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20. Иные требования, в том числе учитывающие особенности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 в многофункциональных центрах,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 по экстерриториальному принципу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20.1. Предоставление муниципальной услуги по экстерриториальному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принципу осуществляется в части обеспечения возможности подачи заявлений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посредством ЕПГУ и получения результата муниципальной услуги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многофункциональном центре.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20.2. Заявителям обеспечивается возможность представления заявления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прилагаемых документов в форме электронных документов посредством ЕПГУ.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этом случае заявитель или его представитель авторизуется на ЕПГУ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посредством подтвержденной учетной записи в ЕСИА, заполняет заявление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предоставлении муниципальной услуги с использованием интерактивной формы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электронном виде.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Заполненное заявление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отправляется заявителем вместе с прикрепленными электронными образами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документов, необходимыми для предоставления муниципальной услуги,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Уполномоченный орган. При авторизации в ЕСИА заявление 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 считается подписанным простой электронной подписью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заявителя, представителя, уполномоченного на подписание заявления.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lastRenderedPageBreak/>
        <w:t>Результаты предоставления муниципальной услуги, указанные в пункте 2.5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настоящего Административного регламента, направляются заявителю,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представителю в личный кабинет на ЕПГУ в форме электронного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подписанного усиленной квалифицированной электронной подписью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уполномоченного должностного лица Уполномоченного органа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направления заявления посредством ЕПГУ.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случае направления заявления посредством ЕПГУ результат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 также может быть выдан заявителю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бумажном носителе в многофункциональном центре в порядке, предусмотренном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пунктом 6.7 настоящего Административного регламента.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20.3. Электронные документы представляются в следующих форматах: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093085">
        <w:rPr>
          <w:rFonts w:ascii="Times New Roman" w:hAnsi="Times New Roman"/>
          <w:sz w:val="24"/>
          <w:szCs w:val="24"/>
        </w:rPr>
        <w:t>xml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- для формализованных документов;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093085">
        <w:rPr>
          <w:rFonts w:ascii="Times New Roman" w:hAnsi="Times New Roman"/>
          <w:sz w:val="24"/>
          <w:szCs w:val="24"/>
        </w:rPr>
        <w:t>doc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085">
        <w:rPr>
          <w:rFonts w:ascii="Times New Roman" w:hAnsi="Times New Roman"/>
          <w:sz w:val="24"/>
          <w:szCs w:val="24"/>
        </w:rPr>
        <w:t>docx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085">
        <w:rPr>
          <w:rFonts w:ascii="Times New Roman" w:hAnsi="Times New Roman"/>
          <w:sz w:val="24"/>
          <w:szCs w:val="24"/>
        </w:rPr>
        <w:t>odt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формулы (за исключением документов, указанных в подпункте "в"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пункта);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093085">
        <w:rPr>
          <w:rFonts w:ascii="Times New Roman" w:hAnsi="Times New Roman"/>
          <w:sz w:val="24"/>
          <w:szCs w:val="24"/>
        </w:rPr>
        <w:t>xls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085">
        <w:rPr>
          <w:rFonts w:ascii="Times New Roman" w:hAnsi="Times New Roman"/>
          <w:sz w:val="24"/>
          <w:szCs w:val="24"/>
        </w:rPr>
        <w:t>xlsx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085">
        <w:rPr>
          <w:rFonts w:ascii="Times New Roman" w:hAnsi="Times New Roman"/>
          <w:sz w:val="24"/>
          <w:szCs w:val="24"/>
        </w:rPr>
        <w:t>ods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- для документов, содержащих расчеты;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093085">
        <w:rPr>
          <w:rFonts w:ascii="Times New Roman" w:hAnsi="Times New Roman"/>
          <w:sz w:val="24"/>
          <w:szCs w:val="24"/>
        </w:rPr>
        <w:t>pdf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085">
        <w:rPr>
          <w:rFonts w:ascii="Times New Roman" w:hAnsi="Times New Roman"/>
          <w:sz w:val="24"/>
          <w:szCs w:val="24"/>
        </w:rPr>
        <w:t>jpg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085">
        <w:rPr>
          <w:rFonts w:ascii="Times New Roman" w:hAnsi="Times New Roman"/>
          <w:sz w:val="24"/>
          <w:szCs w:val="24"/>
        </w:rPr>
        <w:t>jpeg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включающих формулы и (или) графические изображения (за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документов, указанных в подпункте "в" настоящего пункта), а также документов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графическим содержанием.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которое осуществляется с сохранением ориентации оригинала документа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Pr="00093085">
        <w:rPr>
          <w:rFonts w:ascii="Times New Roman" w:hAnsi="Times New Roman"/>
          <w:sz w:val="24"/>
          <w:szCs w:val="24"/>
        </w:rPr>
        <w:t>dpi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- «черно-белый» (при отсутствии в документе графических изображений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(или) цветного текста);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- «оттенки серого» (при наличии в документе графических изображений,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отличных от цветного графического изображения);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- «цветной» или «режим полной цветопередачи» (при наличии в документе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цветных графических изображений либо цветного текста);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- сохранением всех аутентичных признаков подлинности, а именно: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графической подписи лица, печати, углового штампа бланка;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- количество файлов должно соответствовать количеству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каждый из которых содержит текстовую и (или) графическую информацию.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Электронные документы должны обеспечивать: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- возможность идентифицировать документ и количество листов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документе;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- для документов, содержащих структурированные по частям, главам,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разделам (подразделам) данные и закладки, обеспечивающие переходы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оглавлению и (или) к содержащимся в тексте рисункам и таблицам.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93085">
        <w:rPr>
          <w:rFonts w:ascii="Times New Roman" w:hAnsi="Times New Roman"/>
          <w:sz w:val="24"/>
          <w:szCs w:val="24"/>
        </w:rPr>
        <w:t>xls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3085">
        <w:rPr>
          <w:rFonts w:ascii="Times New Roman" w:hAnsi="Times New Roman"/>
          <w:sz w:val="24"/>
          <w:szCs w:val="24"/>
        </w:rPr>
        <w:t>xlsx</w:t>
      </w:r>
      <w:proofErr w:type="spellEnd"/>
      <w:r w:rsidRPr="0009308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093085">
        <w:rPr>
          <w:rFonts w:ascii="Times New Roman" w:hAnsi="Times New Roman"/>
          <w:sz w:val="24"/>
          <w:szCs w:val="24"/>
        </w:rPr>
        <w:t>ods</w:t>
      </w:r>
      <w:proofErr w:type="spellEnd"/>
      <w:r w:rsidRPr="0009308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формируются в виде отдельного электронного документа.</w:t>
      </w:r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</w:t>
      </w:r>
      <w:proofErr w:type="gramStart"/>
      <w:r w:rsidRPr="005B627E">
        <w:rPr>
          <w:rFonts w:ascii="Times New Roman" w:hAnsi="Times New Roman"/>
          <w:b/>
          <w:sz w:val="24"/>
          <w:szCs w:val="24"/>
        </w:rPr>
        <w:t>административных</w:t>
      </w:r>
      <w:proofErr w:type="gramEnd"/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>процедур (действий), требования к порядку их выполнения, в том числе</w:t>
      </w:r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21. Исчерпывающий перечень административных процедур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21.1. Предоставление муниципальной услуги включает в себя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административные процедуры: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проверка документов и регистрация заявления;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получение сведений посредством Федеральной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информационной системы «Единая система межведомственного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взаимодействия» (далее – СМЭВ);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рассмотрение документов и сведений;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принятие решения;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выдача результата.</w:t>
      </w:r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 xml:space="preserve">22. Перечень административных процедур (действий) </w:t>
      </w:r>
      <w:proofErr w:type="gramStart"/>
      <w:r w:rsidRPr="005B627E">
        <w:rPr>
          <w:rFonts w:ascii="Times New Roman" w:hAnsi="Times New Roman"/>
          <w:b/>
          <w:sz w:val="24"/>
          <w:szCs w:val="24"/>
        </w:rPr>
        <w:t>при</w:t>
      </w:r>
      <w:proofErr w:type="gramEnd"/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B627E">
        <w:rPr>
          <w:rFonts w:ascii="Times New Roman" w:hAnsi="Times New Roman"/>
          <w:b/>
          <w:sz w:val="24"/>
          <w:szCs w:val="24"/>
        </w:rPr>
        <w:t>предоставлении</w:t>
      </w:r>
      <w:proofErr w:type="gramEnd"/>
      <w:r w:rsidRPr="005B627E">
        <w:rPr>
          <w:rFonts w:ascii="Times New Roman" w:hAnsi="Times New Roman"/>
          <w:b/>
          <w:sz w:val="24"/>
          <w:szCs w:val="24"/>
        </w:rPr>
        <w:t xml:space="preserve"> муниципальной услуги услуг в электронной форме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lastRenderedPageBreak/>
        <w:t>22.1. При предоставлении муниципальной услуги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заявителю обеспечиваются: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формирование заявления;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получение сведений о ходе рассмотрения заявления;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Уполномоченного органа, предоставляющего муниципальную услугу,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государственного служащего.</w:t>
      </w:r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 xml:space="preserve">23. Порядок осуществления административных процедур (действий) </w:t>
      </w:r>
      <w:proofErr w:type="gramStart"/>
      <w:r w:rsidRPr="005B627E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BF20FC" w:rsidRPr="005B627E" w:rsidRDefault="00BF20FC" w:rsidP="005B6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27E">
        <w:rPr>
          <w:rFonts w:ascii="Times New Roman" w:hAnsi="Times New Roman"/>
          <w:b/>
          <w:sz w:val="24"/>
          <w:szCs w:val="24"/>
        </w:rPr>
        <w:t>электронной форме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23.1. Формирование заявления.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электронной формы заявления на ЕПГУ без необходимости дополнительной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подачи заявления в какой-либо иной форме.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выявлении некорректно заполненного поля электронной формы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заявитель уведомляется о характере выявленной ошибки и порядке ее устранения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заявления.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а) возможность копирования и сохранения заявления и иных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указанных в пунктах 2.8 – 2.8.1 настоящего Административного регламента,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заявления;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г) заполнение полей электронной формы заявления до начала ввода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опубликованных на ЕПГУ, в части, касающейся сведений, отсутствующих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ЕСИА;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085">
        <w:rPr>
          <w:rFonts w:ascii="Times New Roman" w:hAnsi="Times New Roman"/>
          <w:sz w:val="24"/>
          <w:szCs w:val="24"/>
        </w:rPr>
        <w:t>д</w:t>
      </w:r>
      <w:proofErr w:type="spellEnd"/>
      <w:r w:rsidRPr="00093085">
        <w:rPr>
          <w:rFonts w:ascii="Times New Roman" w:hAnsi="Times New Roman"/>
          <w:sz w:val="24"/>
          <w:szCs w:val="24"/>
        </w:rPr>
        <w:t>) возможность вернуться на любой из этапов заполнения электронной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формы заявления без </w:t>
      </w:r>
      <w:proofErr w:type="gramStart"/>
      <w:r w:rsidRPr="00093085">
        <w:rPr>
          <w:rFonts w:ascii="Times New Roman" w:hAnsi="Times New Roman"/>
          <w:sz w:val="24"/>
          <w:szCs w:val="24"/>
        </w:rPr>
        <w:t>потери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е) возможность доступа заявителя на ЕПГУ к ранее поданным им заявлениям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 течение не менее одного года, а также частично сформированных заявлений –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течение не менее 3 месяцев.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Pr="00093085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и иные документы, 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для предоставления муниципальной услуги, направляются в Уполномоченный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орган посредством ЕПГУ.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23.2. Уполномоченный орган обеспечивает в срок не позднее 1 рабочего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 момента подачи заявления на ЕПГУ, а в случае его поступления в нерабочий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праздничный день, – в следующий за ним первый рабочий день: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услуги, и направление заявителю электронного сообщения о поступлении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заявления;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б) регистрацию заявления и направление заявителю уведомления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23.3. Электронное заявление становится доступным для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Уполномоченного органа, ответственного за прием и регистрацию заявления</w:t>
      </w:r>
      <w:r>
        <w:rPr>
          <w:rFonts w:ascii="Times New Roman" w:hAnsi="Times New Roman"/>
          <w:sz w:val="24"/>
          <w:szCs w:val="24"/>
        </w:rPr>
        <w:t xml:space="preserve"> (далее – ответственное </w:t>
      </w:r>
      <w:r w:rsidRPr="00093085">
        <w:rPr>
          <w:rFonts w:ascii="Times New Roman" w:hAnsi="Times New Roman"/>
          <w:sz w:val="24"/>
          <w:szCs w:val="24"/>
        </w:rPr>
        <w:lastRenderedPageBreak/>
        <w:t>должностное лицо), в муниципальной 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системе, используемой Уполномоченным органом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 (далее – ГИС).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с ЕПГУ,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периодом не реже 2 раз в день;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(документы);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производит действия в соответствии с пунктом 3.4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23.4. Заявителю в качестве результата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 обеспечивается возможность получения документа: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форме электронного документа, подписанного усиленной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Уполномоченного органа, направленного заявителю в личный кабинет на ЕПГУ;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документа, который заявитель получает при личном обращении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многофункциональном центре.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23.5. Получение информации о ходе рассмотрения заявления и о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 производится в личном кабинете на ЕПГУ,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при условии авторизации. Заявитель имеет возможность просматривать статус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электронного заявления, а также информацию о дальнейших действиях в личном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кабинете по собственной инициативе, в любое время.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направляется: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85">
        <w:rPr>
          <w:rFonts w:ascii="Times New Roman" w:hAnsi="Times New Roman"/>
          <w:sz w:val="24"/>
          <w:szCs w:val="24"/>
        </w:rPr>
        <w:t>а) уведомление о приеме и регистрации заявления и иных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услуги, содержащее сведения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факте приема заявления и документов,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услуги, и начале процедуры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услуги, а также сведения о дате и времени окончания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 либо мотивированный отказ в приеме документов,</w:t>
      </w:r>
      <w:proofErr w:type="gramEnd"/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85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услуги, содержащее сведения о принятии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положительного решения о предоставлении муниципальной услуги и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получить результат предоставления муниципальной услуги либо мотивированный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23.6. Оценка качества предоставления муниципальной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85">
        <w:rPr>
          <w:rFonts w:ascii="Times New Roman" w:hAnsi="Times New Roman"/>
          <w:sz w:val="24"/>
          <w:szCs w:val="24"/>
        </w:rPr>
        <w:t>Оценка качества предоставления муниципальной услуги осуществляется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соответствии с Правилами оценки гражданами эффективности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власти (их структурных подразделений) с учетом качества предоставления 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государственных услуг, а также применения результатов указанной оценки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основания для принятия решений о досрочном прекращении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соответствующими руководителями своих 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 Федерации от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декабря 2012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3085"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власти (их структурных подразделений) и территориальных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качества предоставления государственных услуг, руководителей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многофункциональных центров предоставления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муниципальных услуг с учетом качества организации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указанной оценки как основания для принятия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решений о досрочном прекращении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исполнения соответствующими руководителями своих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обязанностей».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23.7. Заявителю обеспечивается возможность направления жалобы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Уполномоченного органа либо государственного служащего в соответствии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статьей 11.2 Федерального закона № 210-ФЗ и </w:t>
      </w:r>
      <w:r w:rsidRPr="00093085">
        <w:rPr>
          <w:rFonts w:ascii="Times New Roman" w:hAnsi="Times New Roman"/>
          <w:sz w:val="24"/>
          <w:szCs w:val="24"/>
        </w:rPr>
        <w:lastRenderedPageBreak/>
        <w:t>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№ 1198 «О федеральной государственной информационной системе,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85">
        <w:rPr>
          <w:rFonts w:ascii="Times New Roman" w:hAnsi="Times New Roman"/>
          <w:sz w:val="24"/>
          <w:szCs w:val="24"/>
        </w:rPr>
        <w:t>обеспечивающей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процесс досудебного, (внесудебного) обжалования решений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муниципальных услуг»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93085">
        <w:rPr>
          <w:rFonts w:ascii="Times New Roman" w:hAnsi="Times New Roman"/>
          <w:sz w:val="24"/>
          <w:szCs w:val="24"/>
        </w:rPr>
        <w:t>,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если Уполномоченный орган подключен к указанной системе.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24. Порядок исправления допущенных опечаток и ошибок в выданных в результате предоставления муниципальной услуги документах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24.1. В случае выявления опечаток и ошибок заявитель вправе обратиться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Уполномоченный орган с заявлением на исправление опечаток и ошибок.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24.2. Основания отказа в приеме заявления об исправлении опечаток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ошибок указаны в пункте 2.11 настоящего Административного регламента.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24.3. Исправление допущенных опечаток и ошибок в выданных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 документах осуществляется в следующем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порядке: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24.3.1. Заявитель при обнаружении опечаток и ошибок в документах,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услуги, обращается 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 Уполномоченный орган с заявлением о необходимости исправления опечаток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ошибок, в котором содержится указание на их описание.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24.3.2. Уполномоченный орган при получении заявления, указанного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подпункте 3.13.1 пункта 3.13 настоящего подраздела, рассматривает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необходимость внесения соответствующих изменений в документы, являющиеся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результатом предоставления муниципальной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24.3.3. Уполномоченный орган обеспечивает устранение опечаток и ошибок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в документах, являющихся результатом предоставления муниципальной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24.3.4. Срок устранения опечаток и ошибок не должен превышать 3 (трех)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рабочих дней </w:t>
      </w:r>
      <w:proofErr w:type="gramStart"/>
      <w:r w:rsidRPr="00093085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заявления, указанного в подпункте 3.13.1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3.13 настоящего подраздела.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700D7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00D75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 xml:space="preserve">25. Порядок осуществления текущего </w:t>
      </w:r>
      <w:proofErr w:type="gramStart"/>
      <w:r w:rsidRPr="00700D7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00D75">
        <w:rPr>
          <w:rFonts w:ascii="Times New Roman" w:hAnsi="Times New Roman"/>
          <w:b/>
          <w:sz w:val="24"/>
          <w:szCs w:val="24"/>
        </w:rPr>
        <w:t xml:space="preserve"> соблюдением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0D75">
        <w:rPr>
          <w:rFonts w:ascii="Times New Roman" w:hAnsi="Times New Roman"/>
          <w:b/>
          <w:sz w:val="24"/>
          <w:szCs w:val="24"/>
        </w:rPr>
        <w:t>устанавливающих</w:t>
      </w:r>
      <w:proofErr w:type="gramEnd"/>
      <w:r w:rsidRPr="00700D75">
        <w:rPr>
          <w:rFonts w:ascii="Times New Roman" w:hAnsi="Times New Roman"/>
          <w:b/>
          <w:sz w:val="24"/>
          <w:szCs w:val="24"/>
        </w:rPr>
        <w:t xml:space="preserve"> требования к предоставлению муниципальной услуги, а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также принятием ими решений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25.1. Текущий </w:t>
      </w:r>
      <w:proofErr w:type="gramStart"/>
      <w:r w:rsidRPr="000930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соблюдением и исполнением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Административного регламента, иных нормативных правовых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осуществляется на постоянной основе должностными лицами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(Уполномоченного органа), уполномоченными на осуществление контроля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предоставлением муниципальной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устная и письменная информация специалистов и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Администрации (Уполномоченного органа).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лиц.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26. Порядок и периодичность осуществления плановых и внеплановых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проверок полноты и качества предоставления муниципальной услуги,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 xml:space="preserve">числе порядок и формы </w:t>
      </w:r>
      <w:proofErr w:type="gramStart"/>
      <w:r w:rsidRPr="0009308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полнотой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 качеством предоставления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26.1. </w:t>
      </w:r>
      <w:proofErr w:type="gramStart"/>
      <w:r w:rsidRPr="000930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 включает в себя проведение плановых и внеплановых проверок.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26.2. Плановые проверки осуществляются на основании годовых 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работы Уполномоченного органа, утверждаемых руководителем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органа. При плановой проверке полноты и качества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муниципальной услуги контролю подлежат: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BF20FC" w:rsidRPr="00700D7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информации о предполагаемых или выявленных нарушениях 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правовых актов Российской Федерации, нормативных правовых актов</w:t>
      </w:r>
      <w:r w:rsidRPr="000930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0D75">
        <w:rPr>
          <w:rFonts w:ascii="Times New Roman" w:hAnsi="Times New Roman"/>
          <w:iCs/>
          <w:sz w:val="24"/>
          <w:szCs w:val="24"/>
        </w:rPr>
        <w:t>Иркутской области, Макаровского муниципального образования;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числе на качество предоставления муниципальной услуги.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27. Ответственность должностных лиц за решения и действия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 xml:space="preserve">(бездействие), </w:t>
      </w:r>
      <w:proofErr w:type="gramStart"/>
      <w:r w:rsidRPr="00700D75">
        <w:rPr>
          <w:rFonts w:ascii="Times New Roman" w:hAnsi="Times New Roman"/>
          <w:b/>
          <w:sz w:val="24"/>
          <w:szCs w:val="24"/>
        </w:rPr>
        <w:t>принимаемые</w:t>
      </w:r>
      <w:proofErr w:type="gramEnd"/>
      <w:r w:rsidRPr="00700D75">
        <w:rPr>
          <w:rFonts w:ascii="Times New Roman" w:hAnsi="Times New Roman"/>
          <w:b/>
          <w:sz w:val="24"/>
          <w:szCs w:val="24"/>
        </w:rPr>
        <w:t xml:space="preserve"> (осуществляемые) ими в ходе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27.1. По результатам проведенных проверок в случае выявления 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положений настоящего Административного регламента, нормативных правовых</w:t>
      </w:r>
    </w:p>
    <w:p w:rsidR="00BF20FC" w:rsidRPr="00700D75" w:rsidRDefault="00BF20FC" w:rsidP="0009308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актов </w:t>
      </w:r>
      <w:r w:rsidRPr="00700D75">
        <w:rPr>
          <w:rFonts w:ascii="Times New Roman" w:hAnsi="Times New Roman"/>
          <w:iCs/>
          <w:sz w:val="24"/>
          <w:szCs w:val="24"/>
        </w:rPr>
        <w:t>Иркутской области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осуществляется привлечение виновных лиц к ответственности в соответствии с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своевременность принятия решения о предоставлении (об отказе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предоставлении) муниципальной услуги закрепляется в их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регламентах в соответствии с требованиями законодательства.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 xml:space="preserve">28. Требования к порядку и формам </w:t>
      </w:r>
      <w:proofErr w:type="gramStart"/>
      <w:r w:rsidRPr="00700D7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00D75">
        <w:rPr>
          <w:rFonts w:ascii="Times New Roman" w:hAnsi="Times New Roman"/>
          <w:b/>
          <w:sz w:val="24"/>
          <w:szCs w:val="24"/>
        </w:rPr>
        <w:t xml:space="preserve"> предоставлением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28.1. Граждане, их объединения и организации имеют право 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30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информации о ходе предоставления муниципальной услуги, в том числе о сроках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завершения административных процедур (действий).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28.2. Должностные лица Уполномоченного органа принимают меры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прекращению допущенных нарушений, устраняют причины и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способствующие совершению нарушений.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замечания и предложения.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 а также их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должностных лиц, государственных служащих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29.1. </w:t>
      </w:r>
      <w:proofErr w:type="gramStart"/>
      <w:r w:rsidRPr="00093085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(бездействия) Уполномоченного органа, должностных лиц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органа, государственных служащих, многофункционального центра,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работника многофункционального центра при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услуги в досудебном (внесудебном) порядке (далее – жалоба).</w:t>
      </w:r>
      <w:proofErr w:type="gramEnd"/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30. Органы местного самоуправления, организации и уполномоченные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рассмотрение жалобы лица, которым может быть направлена жалоба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заявителя в досудебном (внесудебном) порядке;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30.1. В досудебном (внесудебном) порядке заявитель (представитель)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обратиться с жалобой в письменной форме на бумажном носителе или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электронной форме: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85">
        <w:rPr>
          <w:rFonts w:ascii="Times New Roman" w:hAnsi="Times New Roman"/>
          <w:sz w:val="24"/>
          <w:szCs w:val="24"/>
        </w:rPr>
        <w:lastRenderedPageBreak/>
        <w:t>в Уполномоченный орган – на решение и (или) действия (бездействие)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органа, на решение и действия (бездействие) Уполномоченного органа,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руководителя Уполномоченного органа;</w:t>
      </w:r>
      <w:proofErr w:type="gramEnd"/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вышестоящий орган на решение и (или) действия (бездействие)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должностного лица, руководителя структурного подразделения Уполномоченного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органа;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к руководителю многофункционального центра – на решения и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(бездействие) работника многофункционального центра;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к учредителю многофункционального центра – на решение и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(бездействие) многофункционального центра.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В Уполномоченном органе, многофункциональном центре, у учредителя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жалоб должностные лица.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31. Способы информирования заявителей о порядке подачи и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жалобы, в том числе с использованием Единого портала государственных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муниципальных услуг (функций)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31.1. Информация о порядке подачи и рассмотрения жалобы размещается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информационных стендах в местах предоставления муниципальной услуги,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сайте Уполномоченного органа, ЕПГУ, а также предоставляется в устной форме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телефону и (или) на личном приеме либо в письменной форме почтовым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отправлением по адресу, указанному заявителем (представителем).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32. Перечень нормативных правовых актов, регулирующих порядок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досудебного (внесудебного) обжалования действий (бездействия) и (или)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решений, принятых (осуществленных) в ходе предоставления муниципальной</w:t>
      </w:r>
    </w:p>
    <w:p w:rsidR="00BF20FC" w:rsidRPr="00700D75" w:rsidRDefault="00BF20FC" w:rsidP="00700D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0D75">
        <w:rPr>
          <w:rFonts w:ascii="Times New Roman" w:hAnsi="Times New Roman"/>
          <w:b/>
          <w:sz w:val="24"/>
          <w:szCs w:val="24"/>
        </w:rPr>
        <w:t>услуги</w:t>
      </w:r>
    </w:p>
    <w:p w:rsidR="00BF20FC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32.1. Порядок досудебного (внесудебного) обжалования решений и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(бездействия) Уполномоченного органа, предоставляющего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услугу, а также его должностных лиц регулируется: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 xml:space="preserve">Федеральным законом «Об организации предоставления </w:t>
      </w:r>
      <w:proofErr w:type="gramStart"/>
      <w:r w:rsidRPr="00093085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муниципальных услуг»;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20 ноября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года № 1198 «О федеральной государственной информационной системе,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085">
        <w:rPr>
          <w:rFonts w:ascii="Times New Roman" w:hAnsi="Times New Roman"/>
          <w:sz w:val="24"/>
          <w:szCs w:val="24"/>
        </w:rPr>
        <w:t>обеспечивающей</w:t>
      </w:r>
      <w:proofErr w:type="gramEnd"/>
      <w:r w:rsidRPr="00093085">
        <w:rPr>
          <w:rFonts w:ascii="Times New Roman" w:hAnsi="Times New Roman"/>
          <w:sz w:val="24"/>
          <w:szCs w:val="24"/>
        </w:rPr>
        <w:t xml:space="preserve"> процесс досудебного (внесудебного) обжалования решений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085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93085">
        <w:rPr>
          <w:rFonts w:ascii="Times New Roman" w:hAnsi="Times New Roman"/>
          <w:sz w:val="24"/>
          <w:szCs w:val="24"/>
        </w:rPr>
        <w:t>муниципальных услуг».</w:t>
      </w:r>
    </w:p>
    <w:p w:rsidR="00BF20FC" w:rsidRPr="00093085" w:rsidRDefault="00BF20FC" w:rsidP="0009308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F20FC" w:rsidRPr="00093085" w:rsidSect="0009308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56F"/>
    <w:rsid w:val="00093085"/>
    <w:rsid w:val="002C1AF5"/>
    <w:rsid w:val="00513E3D"/>
    <w:rsid w:val="005B627E"/>
    <w:rsid w:val="0066360A"/>
    <w:rsid w:val="00667057"/>
    <w:rsid w:val="006A6D6A"/>
    <w:rsid w:val="006B356F"/>
    <w:rsid w:val="006E7D44"/>
    <w:rsid w:val="00700D75"/>
    <w:rsid w:val="00843B21"/>
    <w:rsid w:val="00917DB7"/>
    <w:rsid w:val="009B63D4"/>
    <w:rsid w:val="00A00597"/>
    <w:rsid w:val="00A228FE"/>
    <w:rsid w:val="00BF20FC"/>
    <w:rsid w:val="00D36EF5"/>
    <w:rsid w:val="00F25E85"/>
    <w:rsid w:val="00F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356F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093085"/>
    <w:rPr>
      <w:rFonts w:ascii="Calibri" w:eastAsia="Times New Roman" w:hAnsi="Calibri" w:cs="Times New Roman"/>
      <w:color w:val="0000FF"/>
      <w:u w:val="single"/>
      <w:lang w:val="ru-RU" w:eastAsia="zh-CN"/>
    </w:rPr>
  </w:style>
  <w:style w:type="character" w:customStyle="1" w:styleId="a5">
    <w:name w:val="Без интервала Знак"/>
    <w:basedOn w:val="a0"/>
    <w:link w:val="1"/>
    <w:uiPriority w:val="99"/>
    <w:locked/>
    <w:rsid w:val="009B63D4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">
    <w:name w:val="Без интервала1"/>
    <w:link w:val="a5"/>
    <w:uiPriority w:val="99"/>
    <w:rsid w:val="009B63D4"/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9B63D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7181</Words>
  <Characters>40936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2022-10-21T00:34:00Z</cp:lastPrinted>
  <dcterms:created xsi:type="dcterms:W3CDTF">2022-08-03T01:59:00Z</dcterms:created>
  <dcterms:modified xsi:type="dcterms:W3CDTF">2022-10-21T00:35:00Z</dcterms:modified>
</cp:coreProperties>
</file>